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42F5" w14:textId="77777777" w:rsidR="00DC0019" w:rsidRPr="00DC0019" w:rsidRDefault="00DC0019" w:rsidP="50CEAF34">
      <w:pPr>
        <w:shd w:val="clear" w:color="auto" w:fill="FFFFFF" w:themeFill="background1"/>
        <w:spacing w:after="100" w:afterAutospacing="1" w:line="240" w:lineRule="auto"/>
        <w:outlineLvl w:val="3"/>
        <w:rPr>
          <w:rFonts w:eastAsia="Times New Roman"/>
          <w:color w:val="212529"/>
          <w:sz w:val="24"/>
          <w:szCs w:val="24"/>
          <w:lang w:eastAsia="fi-FI"/>
        </w:rPr>
      </w:pPr>
      <w:r w:rsidRPr="50CEAF34">
        <w:rPr>
          <w:rFonts w:eastAsia="Times New Roman"/>
          <w:b/>
          <w:bCs/>
          <w:color w:val="212529"/>
          <w:sz w:val="24"/>
          <w:szCs w:val="24"/>
          <w:lang w:eastAsia="fi-FI"/>
        </w:rPr>
        <w:t>Verkkotentin arviointia ohjaavat kriteerit</w:t>
      </w:r>
    </w:p>
    <w:p w14:paraId="68E035DB" w14:textId="69C92DBE" w:rsidR="00DC0019" w:rsidRPr="00DC0019" w:rsidRDefault="00DC0019" w:rsidP="00DC0019">
      <w:pPr>
        <w:shd w:val="clear" w:color="auto" w:fill="FFFFFF"/>
        <w:spacing w:after="100" w:afterAutospacing="1" w:line="240" w:lineRule="auto"/>
        <w:rPr>
          <w:rFonts w:eastAsia="Times New Roman" w:cstheme="minorHAnsi"/>
          <w:color w:val="212529"/>
          <w:sz w:val="23"/>
          <w:szCs w:val="23"/>
          <w:lang w:eastAsia="fi-FI"/>
        </w:rPr>
      </w:pPr>
      <w:r w:rsidRPr="00DC0019">
        <w:rPr>
          <w:rFonts w:eastAsia="Times New Roman" w:cstheme="minorHAnsi"/>
          <w:color w:val="212529"/>
          <w:sz w:val="23"/>
          <w:szCs w:val="23"/>
          <w:lang w:eastAsia="fi-FI"/>
        </w:rPr>
        <w:t xml:space="preserve">Tentti arvioidaan asteikolla </w:t>
      </w:r>
      <w:proofErr w:type="gramStart"/>
      <w:r w:rsidRPr="00DC0019">
        <w:rPr>
          <w:rFonts w:eastAsia="Times New Roman" w:cstheme="minorHAnsi"/>
          <w:color w:val="212529"/>
          <w:sz w:val="23"/>
          <w:szCs w:val="23"/>
          <w:lang w:eastAsia="fi-FI"/>
        </w:rPr>
        <w:t>1-5</w:t>
      </w:r>
      <w:proofErr w:type="gramEnd"/>
      <w:r w:rsidRPr="00DC0019">
        <w:rPr>
          <w:rFonts w:eastAsia="Times New Roman" w:cstheme="minorHAnsi"/>
          <w:color w:val="212529"/>
          <w:sz w:val="23"/>
          <w:szCs w:val="23"/>
          <w:lang w:eastAsia="fi-FI"/>
        </w:rPr>
        <w:t xml:space="preserve">/hylätty. </w:t>
      </w:r>
      <w:r w:rsidRPr="00DC0019">
        <w:rPr>
          <w:rFonts w:eastAsia="Times New Roman" w:cstheme="minorHAnsi"/>
          <w:color w:val="212529"/>
          <w:sz w:val="23"/>
          <w:szCs w:val="23"/>
          <w:lang w:eastAsia="fi-FI"/>
        </w:rPr>
        <w:br/>
      </w:r>
    </w:p>
    <w:p w14:paraId="2BA89D69" w14:textId="77777777" w:rsidR="00DC0019" w:rsidRPr="00DC0019" w:rsidRDefault="00DC0019" w:rsidP="00DC0019">
      <w:pPr>
        <w:shd w:val="clear" w:color="auto" w:fill="FFFFFF"/>
        <w:spacing w:after="100" w:afterAutospacing="1" w:line="240" w:lineRule="auto"/>
        <w:rPr>
          <w:rFonts w:eastAsia="Times New Roman" w:cstheme="minorHAnsi"/>
          <w:color w:val="212529"/>
          <w:sz w:val="23"/>
          <w:szCs w:val="23"/>
          <w:lang w:eastAsia="fi-FI"/>
        </w:rPr>
      </w:pPr>
      <w:r w:rsidRPr="00DC0019">
        <w:rPr>
          <w:rFonts w:eastAsia="Times New Roman" w:cstheme="minorHAnsi"/>
          <w:b/>
          <w:bCs/>
          <w:color w:val="212529"/>
          <w:sz w:val="23"/>
          <w:szCs w:val="23"/>
          <w:lang w:eastAsia="fi-FI"/>
        </w:rPr>
        <w:t>5 = Erinomainen</w:t>
      </w:r>
    </w:p>
    <w:p w14:paraId="03B4ABD7" w14:textId="0C73B537" w:rsidR="00E05002" w:rsidRPr="00EC0610" w:rsidRDefault="00DC0019" w:rsidP="7D5A6B63">
      <w:pPr>
        <w:shd w:val="clear" w:color="auto" w:fill="FFFFFF" w:themeFill="background1"/>
        <w:spacing w:after="100" w:afterAutospacing="1" w:line="240" w:lineRule="auto"/>
        <w:rPr>
          <w:rFonts w:eastAsia="Times New Roman"/>
          <w:color w:val="FF0000"/>
          <w:sz w:val="23"/>
          <w:szCs w:val="23"/>
          <w:lang w:eastAsia="fi-FI"/>
        </w:rPr>
      </w:pPr>
      <w:r w:rsidRPr="5330ACDE">
        <w:rPr>
          <w:rFonts w:eastAsia="Times New Roman"/>
          <w:color w:val="212529"/>
          <w:sz w:val="23"/>
          <w:szCs w:val="23"/>
          <w:lang w:eastAsia="fi-FI"/>
        </w:rPr>
        <w:t>Olennaiset tenttikysymyksiin sisältyvät asiat esitetty kattavasti tenttimateriaalin pohjalta. Edellisen tason lisäksi tiedon ja eri näkökulmien syvällinen pohdinta (kuitenkin tiiviisti ja jäsentyneesti). Asioiden välisten suhteiden ymmärrys selvästi näkyvissä. Vastauksessa on havainnollistettu ja sovellettu opittuja asioita taitavasti ja monipuolisesti, ja siinä näkyy vertaileva ja arvioiva ote. Kuvattujen asioiden painoarvo ja käsittelynäkökulma on selkeästi argumentoitu. Vastauksen kieliasu on huoliteltu. Lähteiden käyttö on monipuolista, vertailevaa ja yhdistelevää. Viittaukset on merkitty ohjeiden mukaisesti. </w:t>
      </w:r>
      <w:r w:rsidR="0A4A6791" w:rsidRPr="00B21763">
        <w:rPr>
          <w:rFonts w:eastAsia="Times New Roman"/>
          <w:sz w:val="23"/>
          <w:szCs w:val="23"/>
          <w:lang w:eastAsia="fi-FI"/>
        </w:rPr>
        <w:t>Opiskelija on reflektoinut tenttisuoritustaan itsearvioinnissa.</w:t>
      </w:r>
      <w:r>
        <w:br/>
      </w:r>
    </w:p>
    <w:p w14:paraId="685347A4" w14:textId="77777777" w:rsidR="00E05002" w:rsidRPr="00DC0019" w:rsidRDefault="00E05002" w:rsidP="00E05002">
      <w:pPr>
        <w:shd w:val="clear" w:color="auto" w:fill="FFFFFF"/>
        <w:spacing w:after="100" w:afterAutospacing="1" w:line="240" w:lineRule="auto"/>
        <w:rPr>
          <w:rFonts w:eastAsia="Times New Roman" w:cstheme="minorHAnsi"/>
          <w:color w:val="212529"/>
          <w:sz w:val="23"/>
          <w:szCs w:val="23"/>
          <w:lang w:eastAsia="fi-FI"/>
        </w:rPr>
      </w:pPr>
      <w:r w:rsidRPr="00DC0019">
        <w:rPr>
          <w:rFonts w:eastAsia="Times New Roman" w:cstheme="minorHAnsi"/>
          <w:b/>
          <w:bCs/>
          <w:color w:val="212529"/>
          <w:sz w:val="23"/>
          <w:szCs w:val="23"/>
          <w:lang w:eastAsia="fi-FI"/>
        </w:rPr>
        <w:t>4 = Kiitettävä</w:t>
      </w:r>
    </w:p>
    <w:p w14:paraId="400DB130" w14:textId="3CED378A" w:rsidR="00E05002" w:rsidRPr="00EC0610" w:rsidRDefault="00E05002" w:rsidP="7D5A6B63">
      <w:pPr>
        <w:shd w:val="clear" w:color="auto" w:fill="FFFFFF" w:themeFill="background1"/>
        <w:spacing w:after="100" w:afterAutospacing="1" w:line="240" w:lineRule="auto"/>
        <w:rPr>
          <w:rFonts w:eastAsia="Times New Roman"/>
          <w:color w:val="212529"/>
          <w:sz w:val="23"/>
          <w:szCs w:val="23"/>
          <w:lang w:eastAsia="fi-FI"/>
        </w:rPr>
      </w:pPr>
      <w:r w:rsidRPr="7D5A6B63">
        <w:rPr>
          <w:rFonts w:eastAsia="Times New Roman"/>
          <w:color w:val="212529"/>
          <w:sz w:val="23"/>
          <w:szCs w:val="23"/>
          <w:lang w:eastAsia="fi-FI"/>
        </w:rPr>
        <w:t>Lähes kaikki tenttikysymysten kannalta olennaiset asiat esitetty. Edellisen tason lisäksi hyvin jäsentynyt, täsmällinen ja huoliteltu vastaus. Asiaa käsitelty monista eri näkökulmista ja kattavasti. Vastauksesta välittyy selkeästi soveltava, yhdistelevä ja asioita toisiinsa suhteuttava ote. Lähteitä on käytetty monipuolisesti ja lähdeviittaukset on merkitty asianmukaisesti.</w:t>
      </w:r>
      <w:r w:rsidR="0A4A6791" w:rsidRPr="50CEAF34">
        <w:rPr>
          <w:rFonts w:eastAsia="Times New Roman"/>
          <w:color w:val="212529"/>
          <w:sz w:val="23"/>
          <w:szCs w:val="23"/>
          <w:lang w:eastAsia="fi-FI"/>
        </w:rPr>
        <w:t xml:space="preserve"> </w:t>
      </w:r>
      <w:r w:rsidR="0A4A6791" w:rsidRPr="00B21763">
        <w:rPr>
          <w:rFonts w:eastAsia="Times New Roman"/>
          <w:sz w:val="23"/>
          <w:szCs w:val="23"/>
          <w:lang w:eastAsia="fi-FI"/>
        </w:rPr>
        <w:t xml:space="preserve">Opiskelija on reflektoinut tenttisuoritustaan itsearvioinnissa. </w:t>
      </w:r>
      <w:r w:rsidR="000911C2" w:rsidRPr="00B21763">
        <w:rPr>
          <w:rFonts w:eastAsia="Times New Roman"/>
          <w:sz w:val="23"/>
          <w:szCs w:val="23"/>
          <w:lang w:eastAsia="fi-FI"/>
        </w:rPr>
        <w:t>Itsearvioinnin puuttuminen voi vaikuttaa arvosanaan.</w:t>
      </w:r>
      <w:r w:rsidRPr="00B21763">
        <w:br/>
      </w:r>
    </w:p>
    <w:p w14:paraId="260BDF7E" w14:textId="77777777" w:rsidR="00E05002" w:rsidRPr="00DC0019" w:rsidRDefault="00E05002" w:rsidP="00E05002">
      <w:pPr>
        <w:shd w:val="clear" w:color="auto" w:fill="FFFFFF"/>
        <w:spacing w:after="100" w:afterAutospacing="1" w:line="240" w:lineRule="auto"/>
        <w:rPr>
          <w:rFonts w:eastAsia="Times New Roman" w:cstheme="minorHAnsi"/>
          <w:color w:val="212529"/>
          <w:sz w:val="23"/>
          <w:szCs w:val="23"/>
          <w:lang w:eastAsia="fi-FI"/>
        </w:rPr>
      </w:pPr>
      <w:r w:rsidRPr="00DC0019">
        <w:rPr>
          <w:rFonts w:eastAsia="Times New Roman" w:cstheme="minorHAnsi"/>
          <w:b/>
          <w:bCs/>
          <w:color w:val="212529"/>
          <w:sz w:val="23"/>
          <w:szCs w:val="23"/>
          <w:lang w:eastAsia="fi-FI"/>
        </w:rPr>
        <w:t>3 = Hyvä</w:t>
      </w:r>
    </w:p>
    <w:p w14:paraId="2A8AB343" w14:textId="0B9841E4" w:rsidR="00E05002" w:rsidRPr="00EC0610" w:rsidRDefault="00E05002" w:rsidP="7D5A6B63">
      <w:pPr>
        <w:shd w:val="clear" w:color="auto" w:fill="FFFFFF" w:themeFill="background1"/>
        <w:spacing w:after="100" w:afterAutospacing="1" w:line="240" w:lineRule="auto"/>
        <w:rPr>
          <w:rFonts w:eastAsia="Times New Roman"/>
          <w:color w:val="212529"/>
          <w:sz w:val="23"/>
          <w:szCs w:val="23"/>
          <w:lang w:eastAsia="fi-FI"/>
        </w:rPr>
      </w:pPr>
      <w:r w:rsidRPr="5330ACDE">
        <w:rPr>
          <w:rFonts w:eastAsia="Times New Roman"/>
          <w:color w:val="212529"/>
          <w:sz w:val="23"/>
          <w:szCs w:val="23"/>
          <w:lang w:eastAsia="fi-FI"/>
        </w:rPr>
        <w:t>Useita tenttimateriaaleihin ja -kysymyksiin sisältyviä olennaisia asioita esitetty, yhdistelty ja havainnollistettu, ei merkittäviä virheellisyyksiä. Teksti on kirjoitettu johdonmukaisesti ja selkeästi. Vastaus on hyvin rajattu. Eroaa edellisestä tasosta merkittävästi siinä, että vastauksessa on tunnistettavissa myös havainnollistaminen ja soveltaminen sekä</w:t>
      </w:r>
      <w:r w:rsidRPr="00B21763">
        <w:rPr>
          <w:rFonts w:eastAsia="Times New Roman"/>
          <w:sz w:val="23"/>
          <w:szCs w:val="23"/>
          <w:lang w:eastAsia="fi-FI"/>
        </w:rPr>
        <w:t xml:space="preserve"> asioiden </w:t>
      </w:r>
      <w:r w:rsidRPr="5330ACDE">
        <w:rPr>
          <w:rFonts w:eastAsia="Times New Roman"/>
          <w:color w:val="212529"/>
          <w:sz w:val="23"/>
          <w:szCs w:val="23"/>
          <w:lang w:eastAsia="fi-FI"/>
        </w:rPr>
        <w:t>kokonaisvaltainen hahmottaminen. Lähteitä on käytetty monipuolisesti ja niihin on viitattu johdonmukaisesti. </w:t>
      </w:r>
      <w:r w:rsidR="0A4A6791" w:rsidRPr="00B21763">
        <w:rPr>
          <w:rFonts w:eastAsia="Times New Roman"/>
          <w:sz w:val="23"/>
          <w:szCs w:val="23"/>
          <w:lang w:eastAsia="fi-FI"/>
        </w:rPr>
        <w:t>Opiskelija on reflektoinut tenttisuoritustaan itsearvioinnissa.</w:t>
      </w:r>
      <w:r w:rsidR="000911C2" w:rsidRPr="00B21763">
        <w:rPr>
          <w:rFonts w:eastAsia="Times New Roman"/>
          <w:sz w:val="23"/>
          <w:szCs w:val="23"/>
          <w:lang w:eastAsia="fi-FI"/>
        </w:rPr>
        <w:t xml:space="preserve"> Itsearvioinnin puuttuminen voi vaikuttaa arvosanaan.</w:t>
      </w:r>
      <w:r>
        <w:br/>
      </w:r>
      <w:r>
        <w:br/>
      </w:r>
    </w:p>
    <w:p w14:paraId="62C20370" w14:textId="77777777" w:rsidR="00E05002" w:rsidRPr="00DC0019" w:rsidRDefault="00E05002" w:rsidP="00E05002">
      <w:pPr>
        <w:shd w:val="clear" w:color="auto" w:fill="FFFFFF"/>
        <w:spacing w:after="100" w:afterAutospacing="1" w:line="240" w:lineRule="auto"/>
        <w:rPr>
          <w:rFonts w:eastAsia="Times New Roman" w:cstheme="minorHAnsi"/>
          <w:color w:val="212529"/>
          <w:sz w:val="23"/>
          <w:szCs w:val="23"/>
          <w:lang w:eastAsia="fi-FI"/>
        </w:rPr>
      </w:pPr>
      <w:r w:rsidRPr="00DC0019">
        <w:rPr>
          <w:rFonts w:eastAsia="Times New Roman" w:cstheme="minorHAnsi"/>
          <w:b/>
          <w:bCs/>
          <w:color w:val="212529"/>
          <w:sz w:val="23"/>
          <w:szCs w:val="23"/>
          <w:lang w:eastAsia="fi-FI"/>
        </w:rPr>
        <w:t>2 = Tyydyttävä</w:t>
      </w:r>
    </w:p>
    <w:p w14:paraId="4A8F0258" w14:textId="52B10468" w:rsidR="00E05002" w:rsidRPr="00DC0019" w:rsidRDefault="00E05002" w:rsidP="5330ACDE">
      <w:pPr>
        <w:rPr>
          <w:rFonts w:eastAsia="Times New Roman"/>
          <w:color w:val="212529"/>
          <w:sz w:val="23"/>
          <w:szCs w:val="23"/>
          <w:lang w:eastAsia="fi-FI"/>
        </w:rPr>
      </w:pPr>
      <w:r w:rsidRPr="5330ACDE">
        <w:rPr>
          <w:rFonts w:eastAsia="Times New Roman"/>
          <w:color w:val="212529"/>
          <w:sz w:val="23"/>
          <w:szCs w:val="23"/>
          <w:lang w:eastAsia="fi-FI"/>
        </w:rPr>
        <w:t xml:space="preserve">Esitetty tenttimateriaalin ja -kysymysten kannalta olennaisia asioita, kuitenkin ylimalkaisesti ja/tai pinnallisesti. Vastauksessa on käsitteiden määrittelyä, mutta siinä saattaa olla joitakin virheitä tai määrittely on niukkaa. Havainnollistaminen vähäistä ja/tai vastaus heikosti jäsentynyt. </w:t>
      </w:r>
      <w:r w:rsidRPr="00DD0549">
        <w:rPr>
          <w:rFonts w:eastAsia="Times New Roman"/>
          <w:sz w:val="23"/>
          <w:szCs w:val="23"/>
          <w:lang w:eastAsia="fi-FI"/>
        </w:rPr>
        <w:t xml:space="preserve">Lähteiden käyttämisessä ja/tai lähteisiin viittaamisessa </w:t>
      </w:r>
      <w:r w:rsidR="5330ACDE" w:rsidRPr="00DD0549">
        <w:rPr>
          <w:rFonts w:eastAsia="Times New Roman"/>
          <w:sz w:val="23"/>
          <w:szCs w:val="23"/>
          <w:lang w:eastAsia="fi-FI"/>
        </w:rPr>
        <w:t>on puutteita, eikä opiskelijan oma osaaminen tule riittävästi esille.</w:t>
      </w:r>
      <w:r w:rsidR="5330ACDE" w:rsidRPr="50CEAF34">
        <w:rPr>
          <w:rFonts w:eastAsia="Times New Roman"/>
          <w:color w:val="FF0000"/>
          <w:sz w:val="23"/>
          <w:szCs w:val="23"/>
          <w:lang w:eastAsia="fi-FI"/>
        </w:rPr>
        <w:t xml:space="preserve"> </w:t>
      </w:r>
      <w:r w:rsidR="0A4A6791" w:rsidRPr="00B21763">
        <w:rPr>
          <w:rFonts w:eastAsia="Times New Roman"/>
          <w:sz w:val="23"/>
          <w:szCs w:val="23"/>
          <w:lang w:eastAsia="fi-FI"/>
        </w:rPr>
        <w:t xml:space="preserve">Tentin </w:t>
      </w:r>
      <w:r w:rsidR="50CEAF34" w:rsidRPr="00B21763">
        <w:rPr>
          <w:rFonts w:eastAsia="Times New Roman"/>
          <w:sz w:val="23"/>
          <w:szCs w:val="23"/>
          <w:lang w:eastAsia="fi-FI"/>
        </w:rPr>
        <w:t>itsearviointi saattaa olla niukka tai se puuttuu.</w:t>
      </w:r>
    </w:p>
    <w:p w14:paraId="653DC033" w14:textId="64734E17" w:rsidR="00E05002" w:rsidRPr="00DC0019" w:rsidRDefault="00DC0019" w:rsidP="5330ACDE">
      <w:pPr>
        <w:shd w:val="clear" w:color="auto" w:fill="FFFFFF" w:themeFill="background1"/>
        <w:spacing w:after="100" w:afterAutospacing="1" w:line="240" w:lineRule="auto"/>
        <w:rPr>
          <w:rFonts w:eastAsia="Times New Roman"/>
          <w:color w:val="212529"/>
          <w:sz w:val="23"/>
          <w:szCs w:val="23"/>
          <w:lang w:eastAsia="fi-FI"/>
        </w:rPr>
      </w:pPr>
      <w:r>
        <w:br/>
      </w:r>
      <w:r w:rsidR="00E05002" w:rsidRPr="5330ACDE">
        <w:rPr>
          <w:rFonts w:eastAsia="Times New Roman"/>
          <w:b/>
          <w:color w:val="212529"/>
          <w:sz w:val="23"/>
          <w:szCs w:val="23"/>
          <w:lang w:eastAsia="fi-FI"/>
        </w:rPr>
        <w:t>1 = Välttävä</w:t>
      </w:r>
    </w:p>
    <w:p w14:paraId="7EAB7E3D" w14:textId="2AB5FCD9" w:rsidR="00DC0019" w:rsidRPr="00DC0019" w:rsidRDefault="00E05002" w:rsidP="50CEAF34">
      <w:pPr>
        <w:shd w:val="clear" w:color="auto" w:fill="FFFFFF" w:themeFill="background1"/>
      </w:pPr>
      <w:r w:rsidRPr="5330ACDE">
        <w:rPr>
          <w:rFonts w:eastAsia="Times New Roman"/>
          <w:color w:val="212529"/>
          <w:sz w:val="23"/>
          <w:szCs w:val="23"/>
          <w:lang w:eastAsia="fi-FI"/>
        </w:rPr>
        <w:lastRenderedPageBreak/>
        <w:t xml:space="preserve">Keskeisten käsitteiden käyttämisessä ja/tai määrittelyssä selkeitä puutteita. Vastauksessa käsitelty vain yhtä tai vain hyvin harvoja tenttikysymysten kannalta olennaisia seikkoja. Vastaus on jäsentymätön ja siinä voi olla asiavirheitä. </w:t>
      </w:r>
      <w:r w:rsidRPr="00DD0549">
        <w:rPr>
          <w:rFonts w:eastAsia="Times New Roman"/>
          <w:sz w:val="23"/>
          <w:szCs w:val="23"/>
          <w:lang w:eastAsia="fi-FI"/>
        </w:rPr>
        <w:t>Lähteiden käyttämisessä ja/tai lähteisiin viittaamisessa on selkeitä puutteita</w:t>
      </w:r>
      <w:r w:rsidR="5330ACDE" w:rsidRPr="00DD0549">
        <w:rPr>
          <w:rFonts w:ascii="Calibri" w:eastAsia="Calibri" w:hAnsi="Calibri" w:cs="Calibri"/>
          <w:sz w:val="24"/>
          <w:szCs w:val="24"/>
        </w:rPr>
        <w:t>, eikä opiskelijan oma osaaminen tule riittävästi esille.</w:t>
      </w:r>
      <w:r w:rsidR="5330ACDE" w:rsidRPr="50CEAF34">
        <w:rPr>
          <w:rFonts w:ascii="Calibri" w:eastAsia="Calibri" w:hAnsi="Calibri" w:cs="Calibri"/>
          <w:sz w:val="24"/>
          <w:szCs w:val="24"/>
        </w:rPr>
        <w:t xml:space="preserve"> </w:t>
      </w:r>
      <w:r w:rsidR="0A4A6791" w:rsidRPr="00B21763">
        <w:rPr>
          <w:rFonts w:eastAsia="Times New Roman"/>
          <w:sz w:val="23"/>
          <w:szCs w:val="23"/>
          <w:lang w:eastAsia="fi-FI"/>
        </w:rPr>
        <w:t xml:space="preserve">Tentin </w:t>
      </w:r>
      <w:r w:rsidR="50CEAF34" w:rsidRPr="00B21763">
        <w:rPr>
          <w:rFonts w:eastAsia="Times New Roman"/>
          <w:sz w:val="23"/>
          <w:szCs w:val="23"/>
          <w:lang w:eastAsia="fi-FI"/>
        </w:rPr>
        <w:t>itsearviointi on niukka tai se puuttuu.</w:t>
      </w:r>
      <w:r>
        <w:br/>
      </w:r>
    </w:p>
    <w:p w14:paraId="1416D3BD" w14:textId="77777777" w:rsidR="00DC0019" w:rsidRPr="00DC0019" w:rsidRDefault="00DC0019" w:rsidP="00DC0019">
      <w:pPr>
        <w:shd w:val="clear" w:color="auto" w:fill="FFFFFF"/>
        <w:spacing w:after="100" w:afterAutospacing="1" w:line="240" w:lineRule="auto"/>
        <w:rPr>
          <w:rFonts w:eastAsia="Times New Roman" w:cstheme="minorHAnsi"/>
          <w:color w:val="212529"/>
          <w:sz w:val="23"/>
          <w:szCs w:val="23"/>
          <w:lang w:eastAsia="fi-FI"/>
        </w:rPr>
      </w:pPr>
      <w:r w:rsidRPr="00DC0019">
        <w:rPr>
          <w:rFonts w:eastAsia="Times New Roman" w:cstheme="minorHAnsi"/>
          <w:b/>
          <w:bCs/>
          <w:color w:val="212529"/>
          <w:sz w:val="23"/>
          <w:szCs w:val="23"/>
          <w:lang w:eastAsia="fi-FI"/>
        </w:rPr>
        <w:t>0 = Hylätty</w:t>
      </w:r>
    </w:p>
    <w:p w14:paraId="4AC5AA97" w14:textId="2FCEDFA6" w:rsidR="00DC0019" w:rsidRPr="00DC0019" w:rsidRDefault="00DC0019" w:rsidP="50CEAF34">
      <w:pPr>
        <w:shd w:val="clear" w:color="auto" w:fill="FFFFFF" w:themeFill="background1"/>
        <w:spacing w:after="100" w:afterAutospacing="1" w:line="240" w:lineRule="auto"/>
        <w:rPr>
          <w:rFonts w:eastAsia="Times New Roman"/>
          <w:color w:val="212529"/>
          <w:sz w:val="23"/>
          <w:szCs w:val="23"/>
          <w:lang w:eastAsia="fi-FI"/>
        </w:rPr>
      </w:pPr>
      <w:r w:rsidRPr="50CEAF34">
        <w:rPr>
          <w:rFonts w:eastAsia="Times New Roman"/>
          <w:color w:val="212529"/>
          <w:sz w:val="23"/>
          <w:szCs w:val="23"/>
          <w:lang w:eastAsia="fi-FI"/>
        </w:rPr>
        <w:t>Vastauksessa seuraavia piirteitä: Asiasisältö tiedollisesti hyvin niukka, esille tuodut asiat epäolennaisia tai tenttikysymyksen ulkopuolelta, vastattu yleistiedon perusteella (ns. arkitietomainen vastaus; kytkös tenttimateriaaliin hyvin heikko, epäselvä), sisältää merkittäviä asiavirheitä. Lähdeviittauksissa vakavia puutteita tai ne puuttuvat kokonaan</w:t>
      </w:r>
      <w:r w:rsidRPr="00B21763">
        <w:rPr>
          <w:rFonts w:eastAsia="Times New Roman"/>
          <w:sz w:val="23"/>
          <w:szCs w:val="23"/>
          <w:lang w:eastAsia="fi-FI"/>
        </w:rPr>
        <w:t>.</w:t>
      </w:r>
      <w:r w:rsidR="0A4A6791" w:rsidRPr="00B21763">
        <w:rPr>
          <w:rFonts w:eastAsia="Times New Roman"/>
          <w:sz w:val="23"/>
          <w:szCs w:val="23"/>
          <w:lang w:eastAsia="fi-FI"/>
        </w:rPr>
        <w:t xml:space="preserve"> Itsearviointia ei ole tehty. </w:t>
      </w:r>
      <w:r w:rsidR="0A4A6791" w:rsidRPr="50CEAF34">
        <w:rPr>
          <w:rFonts w:eastAsia="Times New Roman"/>
          <w:color w:val="212529"/>
          <w:sz w:val="23"/>
          <w:szCs w:val="23"/>
          <w:lang w:eastAsia="fi-FI"/>
        </w:rPr>
        <w:t>Opiskelija</w:t>
      </w:r>
      <w:r w:rsidRPr="50CEAF34">
        <w:rPr>
          <w:rFonts w:eastAsia="Times New Roman"/>
          <w:color w:val="212529"/>
          <w:sz w:val="23"/>
          <w:szCs w:val="23"/>
          <w:lang w:eastAsia="fi-FI"/>
        </w:rPr>
        <w:t xml:space="preserve"> syyllistyy vilppiin. Ks. </w:t>
      </w:r>
      <w:hyperlink r:id="rId7">
        <w:r w:rsidR="0A4A6791" w:rsidRPr="50CEAF34">
          <w:rPr>
            <w:rFonts w:eastAsia="Times New Roman"/>
            <w:color w:val="002957"/>
            <w:sz w:val="23"/>
            <w:szCs w:val="23"/>
            <w:u w:val="single"/>
            <w:lang w:eastAsia="fi-FI"/>
          </w:rPr>
          <w:t>Vilpin ja plagioinnin välttäminen avoimessa yliopistossa</w:t>
        </w:r>
      </w:hyperlink>
      <w:r w:rsidR="0A4A6791" w:rsidRPr="50CEAF34">
        <w:rPr>
          <w:rFonts w:eastAsia="Times New Roman"/>
          <w:color w:val="212529"/>
          <w:sz w:val="23"/>
          <w:szCs w:val="23"/>
          <w:lang w:eastAsia="fi-FI"/>
        </w:rPr>
        <w:t>.</w:t>
      </w:r>
    </w:p>
    <w:p w14:paraId="372B90C0" w14:textId="77777777" w:rsidR="003540A5" w:rsidRPr="00EC0610" w:rsidRDefault="003540A5">
      <w:pPr>
        <w:rPr>
          <w:rFonts w:cstheme="minorHAnsi"/>
        </w:rPr>
      </w:pPr>
    </w:p>
    <w:sectPr w:rsidR="003540A5" w:rsidRPr="00EC0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19"/>
    <w:rsid w:val="000911C2"/>
    <w:rsid w:val="001A4320"/>
    <w:rsid w:val="003540A5"/>
    <w:rsid w:val="00443AB1"/>
    <w:rsid w:val="006A5CD2"/>
    <w:rsid w:val="00910D99"/>
    <w:rsid w:val="00934912"/>
    <w:rsid w:val="00A6125B"/>
    <w:rsid w:val="00A94302"/>
    <w:rsid w:val="00B21763"/>
    <w:rsid w:val="00C31A47"/>
    <w:rsid w:val="00D8780F"/>
    <w:rsid w:val="00DC0019"/>
    <w:rsid w:val="00DD0549"/>
    <w:rsid w:val="00E05002"/>
    <w:rsid w:val="00EC0610"/>
    <w:rsid w:val="00EE383A"/>
    <w:rsid w:val="00F3642D"/>
    <w:rsid w:val="00FB034E"/>
    <w:rsid w:val="00FC0C67"/>
    <w:rsid w:val="06643362"/>
    <w:rsid w:val="0A4A6791"/>
    <w:rsid w:val="158CE9EF"/>
    <w:rsid w:val="15AC927E"/>
    <w:rsid w:val="29AF54C4"/>
    <w:rsid w:val="2A2A0009"/>
    <w:rsid w:val="2B9605C9"/>
    <w:rsid w:val="2C8A3C34"/>
    <w:rsid w:val="2FAA155F"/>
    <w:rsid w:val="31A13E4C"/>
    <w:rsid w:val="42B2B126"/>
    <w:rsid w:val="4C57FB9C"/>
    <w:rsid w:val="4F13C662"/>
    <w:rsid w:val="50CEAF34"/>
    <w:rsid w:val="5330ACDE"/>
    <w:rsid w:val="54973279"/>
    <w:rsid w:val="55130875"/>
    <w:rsid w:val="56DB1048"/>
    <w:rsid w:val="5D4A51CC"/>
    <w:rsid w:val="64453FF0"/>
    <w:rsid w:val="675C0208"/>
    <w:rsid w:val="730E814F"/>
    <w:rsid w:val="73D60CD0"/>
    <w:rsid w:val="770DAD92"/>
    <w:rsid w:val="78A97DF3"/>
    <w:rsid w:val="78F1D7CE"/>
    <w:rsid w:val="7A2631AA"/>
    <w:rsid w:val="7C51B59E"/>
    <w:rsid w:val="7D5A6B63"/>
    <w:rsid w:val="7DED85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AC12"/>
  <w15:chartTrackingRefBased/>
  <w15:docId w15:val="{F530E67D-E3F2-43C7-A560-B27A83AC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link w:val="Otsikko4Char"/>
    <w:uiPriority w:val="9"/>
    <w:qFormat/>
    <w:rsid w:val="00DC001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DC0019"/>
    <w:rPr>
      <w:rFonts w:ascii="Times New Roman" w:eastAsia="Times New Roman" w:hAnsi="Times New Roman" w:cs="Times New Roman"/>
      <w:b/>
      <w:bCs/>
      <w:sz w:val="24"/>
      <w:szCs w:val="24"/>
      <w:lang w:eastAsia="fi-FI"/>
    </w:rPr>
  </w:style>
  <w:style w:type="character" w:styleId="Voimakas">
    <w:name w:val="Strong"/>
    <w:basedOn w:val="Kappaleenoletusfontti"/>
    <w:uiPriority w:val="22"/>
    <w:qFormat/>
    <w:rsid w:val="00DC0019"/>
    <w:rPr>
      <w:b/>
      <w:bCs/>
    </w:rPr>
  </w:style>
  <w:style w:type="paragraph" w:styleId="NormaaliWWW">
    <w:name w:val="Normal (Web)"/>
    <w:basedOn w:val="Normaali"/>
    <w:uiPriority w:val="99"/>
    <w:semiHidden/>
    <w:unhideWhenUsed/>
    <w:rsid w:val="00DC00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C0019"/>
    <w:rPr>
      <w:color w:val="0000FF"/>
      <w:u w:val="single"/>
    </w:rPr>
  </w:style>
  <w:style w:type="character" w:styleId="Maininta">
    <w:name w:val="Mention"/>
    <w:basedOn w:val="Kappaleenoletusfontti"/>
    <w:uiPriority w:val="99"/>
    <w:unhideWhenUsed/>
    <w:rsid w:val="001A4320"/>
    <w:rPr>
      <w:color w:val="2B579A"/>
      <w:shd w:val="clear" w:color="auto" w:fill="E6E6E6"/>
    </w:rPr>
  </w:style>
  <w:style w:type="paragraph" w:styleId="Kommentinteksti">
    <w:name w:val="annotation text"/>
    <w:basedOn w:val="Normaali"/>
    <w:link w:val="KommentintekstiChar"/>
    <w:uiPriority w:val="99"/>
    <w:semiHidden/>
    <w:unhideWhenUsed/>
    <w:rsid w:val="001A432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A4320"/>
    <w:rPr>
      <w:sz w:val="20"/>
      <w:szCs w:val="20"/>
    </w:rPr>
  </w:style>
  <w:style w:type="character" w:styleId="Kommentinviite">
    <w:name w:val="annotation reference"/>
    <w:basedOn w:val="Kappaleenoletusfontti"/>
    <w:uiPriority w:val="99"/>
    <w:semiHidden/>
    <w:unhideWhenUsed/>
    <w:rsid w:val="001A4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elp.jyu.fi/jp?id=jyu_kb_article&amp;number=KB00100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D0D1895232BA44B6895CE2B005A9C0" ma:contentTypeVersion="12" ma:contentTypeDescription="Luo uusi asiakirja." ma:contentTypeScope="" ma:versionID="d3044277f34240d2c94c149c0dc75cbe">
  <xsd:schema xmlns:xsd="http://www.w3.org/2001/XMLSchema" xmlns:xs="http://www.w3.org/2001/XMLSchema" xmlns:p="http://schemas.microsoft.com/office/2006/metadata/properties" xmlns:ns2="8a39ca4e-ae17-43d9-8f1c-fc0c89b8bd0e" xmlns:ns3="07cc1c66-773a-450e-9cc1-4c129f6f7317" targetNamespace="http://schemas.microsoft.com/office/2006/metadata/properties" ma:root="true" ma:fieldsID="46442b187677887f988f98295810783a" ns2:_="" ns3:_="">
    <xsd:import namespace="8a39ca4e-ae17-43d9-8f1c-fc0c89b8bd0e"/>
    <xsd:import namespace="07cc1c66-773a-450e-9cc1-4c129f6f7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ca4e-ae17-43d9-8f1c-fc0c89b8b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c1c66-773a-450e-9cc1-4c129f6f731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98885-C8F7-457F-AB8F-DB7F1415EB03}">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7cc1c66-773a-450e-9cc1-4c129f6f7317"/>
    <ds:schemaRef ds:uri="8a39ca4e-ae17-43d9-8f1c-fc0c89b8bd0e"/>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02F8651-F006-4B9C-9E24-8A29ABA66813}">
  <ds:schemaRefs>
    <ds:schemaRef ds:uri="http://schemas.microsoft.com/sharepoint/v3/contenttype/forms"/>
  </ds:schemaRefs>
</ds:datastoreItem>
</file>

<file path=customXml/itemProps3.xml><?xml version="1.0" encoding="utf-8"?>
<ds:datastoreItem xmlns:ds="http://schemas.openxmlformats.org/officeDocument/2006/customXml" ds:itemID="{EA7DDF6A-8B6F-4E35-A989-EE24B4DD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ca4e-ae17-43d9-8f1c-fc0c89b8bd0e"/>
    <ds:schemaRef ds:uri="07cc1c66-773a-450e-9cc1-4c129f6f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3029</Characters>
  <Application>Microsoft Office Word</Application>
  <DocSecurity>0</DocSecurity>
  <Lines>25</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Virinkoski, Riitta</dc:creator>
  <cp:keywords/>
  <dc:description/>
  <cp:lastModifiedBy>Kokko, Tiina</cp:lastModifiedBy>
  <cp:revision>2</cp:revision>
  <dcterms:created xsi:type="dcterms:W3CDTF">2022-06-22T10:43:00Z</dcterms:created>
  <dcterms:modified xsi:type="dcterms:W3CDTF">2022-06-22T10:43:00Z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0x010100E7D0D1895232BA44B6895CE2B005A9C0</vt:lpwstr>
  </property>
</Properties>
</file>